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2410"/>
        <w:gridCol w:w="2126"/>
      </w:tblGrid>
      <w:tr w14:paraId="39B844EA" w14:textId="77777777" w:rsidTr="00056C29">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3261" w:type="dxa"/>
            <w:gridSpan w:val="2"/>
            <w:tcBorders>
              <w:top w:val="single" w:sz="12" w:space="0" w:color="auto"/>
              <w:bottom w:val="single" w:sz="6" w:space="0" w:color="auto"/>
              <w:right w:val="nil"/>
            </w:tcBorders>
          </w:tcPr>
          <w:p w:rsidR="006C35A9" w:rsidP="00056C29" w14:paraId="39B844E6" w14:textId="77777777">
            <w:pPr>
              <w:spacing w:before="60" w:after="60"/>
              <w:rPr>
                <w:rFonts w:cs="Arial"/>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33.65pt">
                  <v:imagedata r:id="rId5" o:title="tfk-logo_89505d8c"/>
                </v:shape>
              </w:pict>
            </w:r>
          </w:p>
        </w:tc>
        <w:tc>
          <w:tcPr>
            <w:tcW w:w="3827" w:type="dxa"/>
            <w:gridSpan w:val="2"/>
            <w:tcBorders>
              <w:top w:val="single" w:sz="12" w:space="0" w:color="auto"/>
              <w:left w:val="nil"/>
              <w:bottom w:val="single" w:sz="6" w:space="0" w:color="auto"/>
              <w:right w:val="single" w:sz="6" w:space="0" w:color="auto"/>
            </w:tcBorders>
          </w:tcPr>
          <w:p w:rsidR="006C35A9" w:rsidRPr="004E42CD" w:rsidP="00804476" w14:paraId="39B844E7" w14:textId="77777777">
            <w:pPr>
              <w:rPr>
                <w:rFonts w:cs="Arial"/>
                <w:b/>
                <w:sz w:val="22"/>
                <w:szCs w:val="22"/>
              </w:rPr>
            </w:pPr>
            <w:r w:rsidRPr="008A6554">
              <w:rPr>
                <w:rFonts w:cs="Arial"/>
                <w:b/>
                <w:sz w:val="16"/>
                <w:szCs w:val="16"/>
              </w:rPr>
              <w:br/>
            </w:r>
            <w:r w:rsidR="00804476">
              <w:rPr>
                <w:rFonts w:cs="Arial"/>
                <w:b/>
                <w:sz w:val="22"/>
                <w:szCs w:val="22"/>
              </w:rPr>
              <w:t>Senj</w:t>
            </w:r>
            <w:r>
              <w:rPr>
                <w:rFonts w:cs="Arial"/>
                <w:b/>
                <w:sz w:val="22"/>
                <w:szCs w:val="22"/>
              </w:rPr>
              <w:t>a</w:t>
            </w:r>
            <w:r w:rsidRPr="00DB39AD">
              <w:rPr>
                <w:rFonts w:cs="Arial"/>
                <w:b/>
                <w:sz w:val="22"/>
                <w:szCs w:val="22"/>
              </w:rPr>
              <w:t xml:space="preserve"> videregående skole</w:t>
            </w:r>
          </w:p>
        </w:tc>
        <w:tc>
          <w:tcPr>
            <w:tcW w:w="2126" w:type="dxa"/>
            <w:tcBorders>
              <w:top w:val="single" w:sz="12" w:space="0" w:color="auto"/>
              <w:left w:val="nil"/>
              <w:bottom w:val="single" w:sz="6" w:space="0" w:color="auto"/>
            </w:tcBorders>
          </w:tcPr>
          <w:p w:rsidR="006C35A9" w:rsidP="00056C29" w14:paraId="39B844E8" w14:textId="77777777">
            <w:pPr>
              <w:rPr>
                <w:rFonts w:cs="Arial"/>
                <w:sz w:val="16"/>
              </w:rPr>
            </w:pPr>
            <w:r>
              <w:rPr>
                <w:rFonts w:cs="Arial"/>
                <w:sz w:val="16"/>
              </w:rPr>
              <w:t>Dok.id.:</w:t>
            </w:r>
          </w:p>
          <w:p w:rsidR="006C35A9" w:rsidP="00056C29" w14:paraId="39B844E9" w14:textId="77777777">
            <w:pPr>
              <w:rPr>
                <w:rFonts w:cs="Arial"/>
              </w:rPr>
            </w:pPr>
            <w:r>
              <w:rPr>
                <w:rFonts w:cs="Arial"/>
                <w:color w:val="000080"/>
              </w:rPr>
              <w:fldChar w:fldCharType="begin" w:fldLock="1"/>
            </w:r>
            <w:r>
              <w:rPr>
                <w:rFonts w:cs="Arial"/>
                <w:color w:val="000080"/>
              </w:rPr>
              <w:instrText>DOCPROPERTY EK_RefNr \*charformat</w:instrText>
            </w:r>
            <w:r>
              <w:rPr>
                <w:rFonts w:cs="Arial"/>
                <w:color w:val="000080"/>
              </w:rPr>
              <w:fldChar w:fldCharType="separate"/>
            </w:r>
            <w:r>
              <w:rPr>
                <w:rFonts w:cs="Arial"/>
                <w:color w:val="000080"/>
              </w:rPr>
              <w:t>2.14.1.53</w:t>
            </w:r>
            <w:r>
              <w:rPr>
                <w:rFonts w:cs="Arial"/>
                <w:color w:val="000080"/>
              </w:rPr>
              <w:fldChar w:fldCharType="end"/>
            </w:r>
          </w:p>
        </w:tc>
      </w:tr>
      <w:tr w14:paraId="39B844EE" w14:textId="77777777" w:rsidTr="00056C29">
        <w:tblPrEx>
          <w:tblW w:w="9214" w:type="dxa"/>
          <w:tblInd w:w="71" w:type="dxa"/>
          <w:tblLayout w:type="fixed"/>
          <w:tblCellMar>
            <w:left w:w="71" w:type="dxa"/>
            <w:right w:w="71" w:type="dxa"/>
          </w:tblCellMar>
          <w:tblLook w:val="0000"/>
        </w:tblPrEx>
        <w:trPr>
          <w:cantSplit/>
        </w:trPr>
        <w:tc>
          <w:tcPr>
            <w:tcW w:w="7088" w:type="dxa"/>
            <w:gridSpan w:val="4"/>
            <w:tcBorders>
              <w:top w:val="single" w:sz="6" w:space="0" w:color="auto"/>
              <w:bottom w:val="single" w:sz="6" w:space="0" w:color="auto"/>
              <w:right w:val="single" w:sz="6" w:space="0" w:color="auto"/>
            </w:tcBorders>
          </w:tcPr>
          <w:p w:rsidR="006C35A9" w:rsidP="00056C29" w14:paraId="39B844EB" w14:textId="77777777">
            <w:pPr>
              <w:spacing w:before="80" w:after="80"/>
              <w:rPr>
                <w:rFonts w:cs="Arial"/>
                <w:b/>
              </w:rPr>
            </w:pPr>
            <w:r>
              <w:rPr>
                <w:rFonts w:cs="Arial"/>
                <w:b/>
                <w:color w:val="000080"/>
              </w:rPr>
              <w:fldChar w:fldCharType="begin" w:fldLock="1"/>
            </w:r>
            <w:r>
              <w:rPr>
                <w:rFonts w:cs="Arial"/>
                <w:b/>
                <w:color w:val="000080"/>
              </w:rPr>
              <w:instrText>DOCPROPERTY EK_DokTittel \*charformat</w:instrText>
            </w:r>
            <w:r>
              <w:rPr>
                <w:rFonts w:cs="Arial"/>
                <w:b/>
                <w:color w:val="000080"/>
              </w:rPr>
              <w:fldChar w:fldCharType="separate"/>
            </w:r>
            <w:r>
              <w:rPr>
                <w:rFonts w:cs="Arial"/>
                <w:b/>
                <w:color w:val="000080"/>
              </w:rPr>
              <w:t>Prosedyre ved usikkerhet om elev har sluttet ved skolen</w:t>
            </w:r>
            <w:r>
              <w:rPr>
                <w:rFonts w:cs="Arial"/>
                <w:b/>
                <w:color w:val="000080"/>
              </w:rPr>
              <w:fldChar w:fldCharType="end"/>
            </w:r>
          </w:p>
        </w:tc>
        <w:tc>
          <w:tcPr>
            <w:tcW w:w="2126" w:type="dxa"/>
            <w:tcBorders>
              <w:top w:val="single" w:sz="6" w:space="0" w:color="auto"/>
              <w:left w:val="nil"/>
              <w:bottom w:val="single" w:sz="6" w:space="0" w:color="auto"/>
            </w:tcBorders>
          </w:tcPr>
          <w:p w:rsidR="006C35A9" w:rsidP="00056C29" w14:paraId="39B844EC" w14:textId="77777777">
            <w:pPr>
              <w:rPr>
                <w:rFonts w:cs="Arial"/>
                <w:sz w:val="16"/>
              </w:rPr>
            </w:pPr>
            <w:r>
              <w:rPr>
                <w:rFonts w:cs="Arial"/>
                <w:sz w:val="16"/>
              </w:rPr>
              <w:t>Dok.type:</w:t>
            </w:r>
          </w:p>
          <w:p w:rsidR="006C35A9" w:rsidP="00056C29" w14:paraId="39B844ED" w14:textId="77777777">
            <w:pPr>
              <w:rPr>
                <w:rFonts w:cs="Arial"/>
              </w:rPr>
            </w:pPr>
            <w:r>
              <w:rPr>
                <w:rFonts w:cs="Arial"/>
                <w:color w:val="000080"/>
              </w:rPr>
              <w:fldChar w:fldCharType="begin" w:fldLock="1"/>
            </w:r>
            <w:r>
              <w:rPr>
                <w:rFonts w:cs="Arial"/>
                <w:color w:val="000080"/>
              </w:rPr>
              <w:instrText>DOCPROPERTY EK_DokType \*charformat</w:instrText>
            </w:r>
            <w:r>
              <w:rPr>
                <w:rFonts w:cs="Arial"/>
                <w:color w:val="000080"/>
              </w:rPr>
              <w:fldChar w:fldCharType="separate"/>
            </w:r>
            <w:r>
              <w:rPr>
                <w:rFonts w:cs="Arial"/>
                <w:color w:val="000080"/>
              </w:rPr>
              <w:t>Prosedyre</w:t>
            </w:r>
            <w:r>
              <w:rPr>
                <w:rFonts w:cs="Arial"/>
                <w:color w:val="000080"/>
              </w:rPr>
              <w:fldChar w:fldCharType="end"/>
            </w:r>
          </w:p>
        </w:tc>
      </w:tr>
      <w:tr w14:paraId="39B844F9" w14:textId="77777777" w:rsidTr="00056C29">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6C35A9" w:rsidP="00056C29" w14:paraId="39B844EF" w14:textId="77777777">
            <w:pPr>
              <w:rPr>
                <w:rFonts w:cs="Arial"/>
                <w:color w:val="000080"/>
              </w:rPr>
            </w:pPr>
            <w:r>
              <w:rPr>
                <w:rFonts w:cs="Arial"/>
                <w:sz w:val="16"/>
              </w:rPr>
              <w:t>Versjon:</w:t>
            </w:r>
          </w:p>
          <w:p w:rsidR="006C35A9" w:rsidP="00056C29" w14:paraId="39B844F0" w14:textId="77777777">
            <w:pPr>
              <w:rPr>
                <w:rFonts w:cs="Arial"/>
              </w:rPr>
            </w:pPr>
            <w:r>
              <w:rPr>
                <w:rFonts w:cs="Arial"/>
                <w:color w:val="000080"/>
              </w:rPr>
              <w:fldChar w:fldCharType="begin" w:fldLock="1"/>
            </w:r>
            <w:r>
              <w:rPr>
                <w:rFonts w:cs="Arial"/>
                <w:color w:val="000080"/>
              </w:rPr>
              <w:instrText>DOCPROPERTY EK_Utgave \*charformat</w:instrText>
            </w:r>
            <w:r>
              <w:rPr>
                <w:rFonts w:cs="Arial"/>
                <w:color w:val="000080"/>
              </w:rPr>
              <w:fldChar w:fldCharType="separate"/>
            </w:r>
            <w:r>
              <w:rPr>
                <w:rFonts w:cs="Arial"/>
                <w:color w:val="000080"/>
              </w:rPr>
              <w:t>1.02</w:t>
            </w:r>
            <w:r>
              <w:rPr>
                <w:rFonts w:cs="Arial"/>
                <w:color w:val="000080"/>
              </w:rPr>
              <w:fldChar w:fldCharType="end"/>
            </w:r>
          </w:p>
        </w:tc>
        <w:tc>
          <w:tcPr>
            <w:tcW w:w="2268" w:type="dxa"/>
            <w:tcBorders>
              <w:top w:val="nil"/>
              <w:left w:val="single" w:sz="6" w:space="0" w:color="auto"/>
              <w:bottom w:val="single" w:sz="12" w:space="0" w:color="auto"/>
              <w:right w:val="nil"/>
            </w:tcBorders>
          </w:tcPr>
          <w:p w:rsidR="006C35A9" w:rsidP="00056C29" w14:paraId="39B844F1" w14:textId="77777777">
            <w:pPr>
              <w:rPr>
                <w:rFonts w:cs="Arial"/>
              </w:rPr>
            </w:pPr>
            <w:r>
              <w:rPr>
                <w:rFonts w:cs="Arial"/>
                <w:sz w:val="16"/>
              </w:rPr>
              <w:t>Skrevet av:</w:t>
            </w:r>
          </w:p>
          <w:p w:rsidR="006C35A9" w:rsidP="00056C29" w14:paraId="39B844F2" w14:textId="77777777">
            <w:pPr>
              <w:rPr>
                <w:rFonts w:cs="Arial"/>
              </w:rPr>
            </w:pPr>
            <w:r>
              <w:rPr>
                <w:rFonts w:cs="Arial"/>
                <w:color w:val="000080"/>
              </w:rPr>
              <w:fldChar w:fldCharType="begin" w:fldLock="1"/>
            </w:r>
            <w:r>
              <w:rPr>
                <w:rFonts w:cs="Arial"/>
                <w:color w:val="000080"/>
              </w:rPr>
              <w:instrText>DOCPROPERTY EK_SkrevetAv \*charformat</w:instrText>
            </w:r>
            <w:r>
              <w:rPr>
                <w:rFonts w:cs="Arial"/>
                <w:color w:val="000080"/>
              </w:rPr>
              <w:fldChar w:fldCharType="separate"/>
            </w:r>
            <w:r>
              <w:rPr>
                <w:rFonts w:cs="Arial"/>
                <w:color w:val="000080"/>
              </w:rPr>
              <w:t>Geir Indahl</w:t>
            </w:r>
            <w:r>
              <w:rPr>
                <w:rFonts w:cs="Arial"/>
                <w:color w:val="000080"/>
              </w:rPr>
              <w:fldChar w:fldCharType="end"/>
            </w:r>
          </w:p>
        </w:tc>
        <w:tc>
          <w:tcPr>
            <w:tcW w:w="1417" w:type="dxa"/>
            <w:tcBorders>
              <w:top w:val="nil"/>
              <w:left w:val="single" w:sz="6" w:space="0" w:color="auto"/>
              <w:bottom w:val="single" w:sz="12" w:space="0" w:color="auto"/>
              <w:right w:val="nil"/>
            </w:tcBorders>
          </w:tcPr>
          <w:p w:rsidR="006C35A9" w:rsidP="00056C29" w14:paraId="39B844F3" w14:textId="77777777">
            <w:pPr>
              <w:rPr>
                <w:rFonts w:cs="Arial"/>
                <w:sz w:val="16"/>
              </w:rPr>
            </w:pPr>
            <w:r>
              <w:rPr>
                <w:rFonts w:cs="Arial"/>
                <w:sz w:val="16"/>
              </w:rPr>
              <w:t>Gjelder fra:</w:t>
            </w:r>
          </w:p>
          <w:p w:rsidR="006C35A9" w:rsidP="00056C29" w14:paraId="39B844F4" w14:textId="77777777">
            <w:pPr>
              <w:rPr>
                <w:rFonts w:cs="Arial"/>
              </w:rPr>
            </w:pPr>
            <w:r>
              <w:rPr>
                <w:rFonts w:cs="Arial"/>
                <w:color w:val="000080"/>
              </w:rPr>
              <w:fldChar w:fldCharType="begin" w:fldLock="1"/>
            </w:r>
            <w:r>
              <w:rPr>
                <w:rFonts w:cs="Arial"/>
                <w:color w:val="000080"/>
              </w:rPr>
              <w:instrText>DOCPROPERTY EK_GjelderFra \*charformat</w:instrText>
            </w:r>
            <w:r>
              <w:rPr>
                <w:rFonts w:cs="Arial"/>
                <w:color w:val="000080"/>
              </w:rPr>
              <w:fldChar w:fldCharType="separate"/>
            </w:r>
            <w:r>
              <w:rPr>
                <w:rFonts w:cs="Arial"/>
                <w:color w:val="000080"/>
              </w:rPr>
              <w:t>02.09.2024</w:t>
            </w:r>
            <w:r>
              <w:rPr>
                <w:rFonts w:cs="Arial"/>
                <w:color w:val="000080"/>
              </w:rPr>
              <w:fldChar w:fldCharType="end"/>
            </w:r>
          </w:p>
        </w:tc>
        <w:tc>
          <w:tcPr>
            <w:tcW w:w="2410" w:type="dxa"/>
            <w:tcBorders>
              <w:top w:val="nil"/>
              <w:left w:val="single" w:sz="6" w:space="0" w:color="auto"/>
              <w:bottom w:val="single" w:sz="12" w:space="0" w:color="auto"/>
              <w:right w:val="nil"/>
            </w:tcBorders>
          </w:tcPr>
          <w:p w:rsidR="006C35A9" w:rsidP="00056C29" w14:paraId="39B844F5" w14:textId="77777777">
            <w:pPr>
              <w:rPr>
                <w:rFonts w:cs="Arial"/>
                <w:color w:val="000080"/>
              </w:rPr>
            </w:pPr>
            <w:r>
              <w:rPr>
                <w:rFonts w:cs="Arial"/>
                <w:sz w:val="16"/>
              </w:rPr>
              <w:t>Godkjent av:</w:t>
            </w:r>
          </w:p>
          <w:p w:rsidR="006C35A9" w:rsidP="00056C29" w14:paraId="39B844F6" w14:textId="77777777">
            <w:pPr>
              <w:rPr>
                <w:rFonts w:cs="Arial"/>
              </w:rPr>
            </w:pPr>
            <w:r>
              <w:rPr>
                <w:rFonts w:cs="Arial"/>
                <w:color w:val="000080"/>
              </w:rPr>
              <w:fldChar w:fldCharType="begin" w:fldLock="1"/>
            </w:r>
            <w:r>
              <w:rPr>
                <w:rFonts w:cs="Arial"/>
                <w:color w:val="000080"/>
              </w:rPr>
              <w:instrText>DOCPROPERTY EK_Signatur \*charformat</w:instrText>
            </w:r>
            <w:r>
              <w:rPr>
                <w:rFonts w:cs="Arial"/>
                <w:color w:val="000080"/>
              </w:rPr>
              <w:fldChar w:fldCharType="separate"/>
            </w:r>
            <w:r>
              <w:rPr>
                <w:rFonts w:cs="Arial"/>
                <w:color w:val="000080"/>
              </w:rPr>
              <w:t>Stein Erik Svendsen</w:t>
            </w:r>
            <w:r>
              <w:rPr>
                <w:rFonts w:cs="Arial"/>
                <w:color w:val="000080"/>
              </w:rPr>
              <w:fldChar w:fldCharType="end"/>
            </w:r>
          </w:p>
        </w:tc>
        <w:tc>
          <w:tcPr>
            <w:tcW w:w="2126" w:type="dxa"/>
            <w:tcBorders>
              <w:top w:val="nil"/>
              <w:left w:val="single" w:sz="6" w:space="0" w:color="auto"/>
              <w:bottom w:val="single" w:sz="12" w:space="0" w:color="auto"/>
            </w:tcBorders>
          </w:tcPr>
          <w:p w:rsidR="006C35A9" w:rsidP="00056C29" w14:paraId="39B844F7" w14:textId="77777777">
            <w:pPr>
              <w:rPr>
                <w:rFonts w:cs="Arial"/>
              </w:rPr>
            </w:pPr>
            <w:r>
              <w:rPr>
                <w:rFonts w:cs="Arial"/>
                <w:sz w:val="16"/>
              </w:rPr>
              <w:t>Sidenr:</w:t>
            </w:r>
          </w:p>
          <w:p w:rsidR="006C35A9" w:rsidP="00056C29" w14:paraId="39B844F8" w14:textId="77777777">
            <w:pPr>
              <w:rPr>
                <w:rFonts w:cs="Arial"/>
              </w:rPr>
            </w:pPr>
            <w:r>
              <w:rPr>
                <w:rFonts w:cs="Arial"/>
              </w:rPr>
              <w:fldChar w:fldCharType="begin"/>
            </w:r>
            <w:r>
              <w:rPr>
                <w:rFonts w:cs="Arial"/>
              </w:rPr>
              <w:instrText xml:space="preserve">PAGE </w:instrText>
            </w:r>
            <w:r>
              <w:rPr>
                <w:rFonts w:cs="Arial"/>
              </w:rPr>
              <w:fldChar w:fldCharType="separate"/>
            </w:r>
            <w:r>
              <w:rPr>
                <w:rFonts w:cs="Arial"/>
              </w:rPr>
              <w:t>1</w:t>
            </w:r>
            <w:r>
              <w:rPr>
                <w:rFonts w:cs="Arial"/>
              </w:rPr>
              <w:fldChar w:fldCharType="end"/>
            </w:r>
            <w:r>
              <w:rPr>
                <w:rFonts w:cs="Arial"/>
              </w:rPr>
              <w:t xml:space="preserve"> av </w:t>
            </w:r>
            <w:r>
              <w:rPr>
                <w:rFonts w:cs="Arial"/>
              </w:rPr>
              <w:fldChar w:fldCharType="begin"/>
            </w:r>
            <w:r>
              <w:rPr>
                <w:rFonts w:cs="Arial"/>
              </w:rPr>
              <w:instrText>NUMPAGES</w:instrText>
            </w:r>
            <w:r>
              <w:rPr>
                <w:rFonts w:cs="Arial"/>
              </w:rPr>
              <w:fldChar w:fldCharType="separate"/>
            </w:r>
            <w:r>
              <w:rPr>
                <w:rFonts w:cs="Arial"/>
              </w:rPr>
              <w:t>2</w:t>
            </w:r>
            <w:r>
              <w:rPr>
                <w:rFonts w:cs="Arial"/>
              </w:rPr>
              <w:fldChar w:fldCharType="end"/>
            </w:r>
          </w:p>
        </w:tc>
      </w:tr>
    </w:tbl>
    <w:p w:rsidR="000B59A5" w14:paraId="39B844FA" w14:textId="77777777">
      <w:pPr>
        <w:rPr>
          <w:rFonts w:cs="Arial"/>
        </w:rPr>
      </w:pPr>
    </w:p>
    <w:p w:rsidR="00E236E9" w14:paraId="39B844FB" w14:textId="77777777">
      <w:pPr>
        <w:rPr>
          <w:rFonts w:cs="Arial"/>
        </w:rPr>
      </w:pPr>
      <w:bookmarkStart w:id="0" w:name="tempHer"/>
      <w:bookmarkEnd w:id="0"/>
    </w:p>
    <w:p w:rsidR="00E236E9" w:rsidRPr="00402CE6" w14:paraId="39B844FC" w14:textId="1118311C">
      <w:pPr>
        <w:rPr>
          <w:rFonts w:cs="Arial"/>
          <w:b/>
          <w:bCs/>
          <w:sz w:val="28"/>
        </w:rPr>
      </w:pPr>
      <w:r w:rsidRPr="00402CE6">
        <w:rPr>
          <w:rFonts w:cs="Arial"/>
          <w:b/>
          <w:bCs/>
          <w:sz w:val="28"/>
        </w:rPr>
        <w:t>Prosedyre ved usikkerhet om elev har sluttet ved skolen</w:t>
      </w:r>
    </w:p>
    <w:p w:rsidR="00402CE6" w14:paraId="4CE7B425" w14:textId="77777777">
      <w:pPr>
        <w:rPr>
          <w:rFonts w:cs="Arial"/>
          <w:sz w:val="28"/>
        </w:rPr>
      </w:pPr>
    </w:p>
    <w:p w:rsidR="00402CE6" w:rsidRPr="00402CE6" w:rsidP="00402CE6" w14:paraId="342BC21F" w14:textId="6C961E27">
      <w:pPr>
        <w:pStyle w:val="mortaga"/>
        <w:shd w:val="clear" w:color="auto" w:fill="FFFFFF"/>
        <w:spacing w:before="225" w:beforeAutospacing="0" w:after="0" w:afterAutospacing="0"/>
        <w:rPr>
          <w:rFonts w:ascii="Arial" w:hAnsi="Arial" w:cs="Arial"/>
          <w:sz w:val="22"/>
          <w:szCs w:val="22"/>
        </w:rPr>
      </w:pPr>
      <w:r w:rsidRPr="00402CE6">
        <w:rPr>
          <w:rFonts w:ascii="Arial" w:hAnsi="Arial" w:cs="Arial"/>
          <w:sz w:val="22"/>
          <w:szCs w:val="22"/>
        </w:rPr>
        <w:t>Fra lovdata – forskrift om felles skoleregler for elever ved fylkeskommunale videregående skoler i Troms - §6-2</w:t>
      </w:r>
      <w:r>
        <w:rPr>
          <w:rFonts w:ascii="Arial" w:hAnsi="Arial" w:cs="Arial"/>
          <w:sz w:val="22"/>
          <w:szCs w:val="22"/>
        </w:rPr>
        <w:t>:</w:t>
      </w:r>
    </w:p>
    <w:p w:rsidR="00402CE6" w:rsidRPr="00402CE6" w:rsidP="00402CE6" w14:paraId="6B3B137B" w14:textId="1AD33883">
      <w:pPr>
        <w:pStyle w:val="mortaga"/>
        <w:shd w:val="clear" w:color="auto" w:fill="FFFFFF"/>
        <w:spacing w:before="225" w:beforeAutospacing="0" w:after="0" w:afterAutospacing="0"/>
        <w:rPr>
          <w:rFonts w:ascii="Arial" w:hAnsi="Arial" w:cs="Arial"/>
          <w:i/>
          <w:iCs/>
          <w:sz w:val="22"/>
          <w:szCs w:val="22"/>
        </w:rPr>
      </w:pPr>
      <w:r w:rsidRPr="00402CE6">
        <w:rPr>
          <w:rFonts w:ascii="Arial" w:hAnsi="Arial" w:cs="Arial"/>
          <w:i/>
          <w:iCs/>
          <w:sz w:val="22"/>
          <w:szCs w:val="22"/>
        </w:rPr>
        <w:t>Skolen skal gjøre hva den kan for å legge forholdene til rette for at eleven skal fullføre opplæringen.</w:t>
      </w:r>
    </w:p>
    <w:p w:rsidR="00402CE6" w:rsidRPr="00402CE6" w:rsidP="00402CE6" w14:paraId="546739DD" w14:textId="77777777">
      <w:pPr>
        <w:pStyle w:val="mortaga"/>
        <w:shd w:val="clear" w:color="auto" w:fill="FFFFFF"/>
        <w:spacing w:before="225" w:beforeAutospacing="0" w:after="0" w:afterAutospacing="0"/>
        <w:ind w:firstLine="490"/>
        <w:rPr>
          <w:rFonts w:ascii="Arial" w:hAnsi="Arial" w:cs="Arial"/>
          <w:i/>
          <w:iCs/>
          <w:sz w:val="22"/>
          <w:szCs w:val="22"/>
        </w:rPr>
      </w:pPr>
      <w:r w:rsidRPr="00402CE6">
        <w:rPr>
          <w:rFonts w:ascii="Arial" w:hAnsi="Arial" w:cs="Arial"/>
          <w:i/>
          <w:iCs/>
          <w:sz w:val="22"/>
          <w:szCs w:val="22"/>
        </w:rPr>
        <w:t>Dersom det på tross av skolens tiltak oppstår usikkerhet om hvorvidt en elev har sluttet ved skolen, for eksempel på grunn av fraværet, skal skolen uten ugrunnet opphold sende et skriftlig forhåndsvarsel om hva det skal fattes enkeltvedtak om til eleven og foresatte om eleven er under 18 år.</w:t>
      </w:r>
    </w:p>
    <w:p w:rsidR="00402CE6" w:rsidRPr="00402CE6" w:rsidP="00402CE6" w14:paraId="1723A795" w14:textId="77777777">
      <w:pPr>
        <w:pStyle w:val="mortaga"/>
        <w:shd w:val="clear" w:color="auto" w:fill="FFFFFF"/>
        <w:spacing w:before="225" w:beforeAutospacing="0" w:after="0" w:afterAutospacing="0"/>
        <w:ind w:firstLine="490"/>
        <w:rPr>
          <w:rFonts w:ascii="Arial" w:hAnsi="Arial" w:cs="Arial"/>
          <w:i/>
          <w:iCs/>
          <w:sz w:val="22"/>
          <w:szCs w:val="22"/>
        </w:rPr>
      </w:pPr>
      <w:r w:rsidRPr="00402CE6">
        <w:rPr>
          <w:rFonts w:ascii="Arial" w:hAnsi="Arial" w:cs="Arial"/>
          <w:i/>
          <w:iCs/>
          <w:sz w:val="22"/>
          <w:szCs w:val="22"/>
        </w:rPr>
        <w:t>Dersom eleven (og foresatte til elever under 18 år) ikke har besvart henvendelsen innen en frist på 2 uker, skal eleven ansees som sluttet, og en sluttmelding i form av enkeltvedtak skrives, med 3 ukers klageadgang. Dersom det ikke fremsettes klage innenfor klagefristen, gjelder enkeltvedtaket.</w:t>
      </w:r>
    </w:p>
    <w:p w:rsidR="00402CE6" w:rsidRPr="00402CE6" w:rsidP="00402CE6" w14:paraId="4DE0BFDE" w14:textId="77777777">
      <w:pPr>
        <w:pStyle w:val="mortaga"/>
        <w:shd w:val="clear" w:color="auto" w:fill="FFFFFF"/>
        <w:spacing w:before="225" w:beforeAutospacing="0" w:after="0" w:afterAutospacing="0"/>
        <w:ind w:firstLine="490"/>
        <w:rPr>
          <w:rFonts w:ascii="Helvetica" w:hAnsi="Helvetica" w:cs="Helvetica"/>
          <w:i/>
          <w:iCs/>
          <w:color w:val="333333"/>
          <w:sz w:val="22"/>
          <w:szCs w:val="22"/>
        </w:rPr>
      </w:pPr>
      <w:r w:rsidRPr="00402CE6">
        <w:rPr>
          <w:rFonts w:ascii="Arial" w:hAnsi="Arial" w:cs="Arial"/>
          <w:i/>
          <w:iCs/>
          <w:sz w:val="22"/>
          <w:szCs w:val="22"/>
        </w:rPr>
        <w:t>Eleven skrives ut fra skolen, og oppfølgingstjenesten får informasjon umiddelbart</w:t>
      </w:r>
      <w:r w:rsidRPr="00402CE6">
        <w:rPr>
          <w:rFonts w:ascii="Helvetica" w:hAnsi="Helvetica" w:cs="Helvetica"/>
          <w:i/>
          <w:iCs/>
          <w:color w:val="333333"/>
          <w:sz w:val="22"/>
          <w:szCs w:val="22"/>
        </w:rPr>
        <w:t>.</w:t>
      </w:r>
    </w:p>
    <w:p w:rsidR="00402CE6" w:rsidRPr="00402CE6" w14:paraId="6904E74B" w14:textId="77777777">
      <w:pPr>
        <w:rPr>
          <w:rFonts w:cs="Arial"/>
          <w:sz w:val="22"/>
          <w:szCs w:val="22"/>
        </w:rPr>
      </w:pPr>
    </w:p>
    <w:p w:rsidR="00E236E9" w:rsidRPr="00402CE6" w14:paraId="39B844FD" w14:textId="48E44D9C">
      <w:pPr>
        <w:rPr>
          <w:rFonts w:cs="Arial"/>
          <w:sz w:val="22"/>
          <w:szCs w:val="22"/>
        </w:rPr>
      </w:pPr>
      <w:r w:rsidRPr="00402CE6">
        <w:rPr>
          <w:rFonts w:cs="Arial"/>
          <w:sz w:val="22"/>
          <w:szCs w:val="22"/>
        </w:rPr>
        <w:t xml:space="preserve">Om det knyttes usikkerhet om en elev er sluttet ved skolen, er det stor sannsynlighet for at nærværsteamet allerede kjenner til saken. </w:t>
      </w:r>
    </w:p>
    <w:p w:rsidR="00402CE6" w:rsidRPr="00402CE6" w14:paraId="15495FE2" w14:textId="05E78708">
      <w:pPr>
        <w:rPr>
          <w:rFonts w:cs="Arial"/>
          <w:sz w:val="22"/>
          <w:szCs w:val="22"/>
        </w:rPr>
      </w:pPr>
      <w:r w:rsidRPr="00402CE6">
        <w:rPr>
          <w:rFonts w:cs="Arial"/>
          <w:sz w:val="22"/>
          <w:szCs w:val="22"/>
        </w:rPr>
        <w:t xml:space="preserve">Rektor skal avklare med nærværsteamet før et slik forhåndsvarsel sendes. </w:t>
      </w:r>
    </w:p>
    <w:p w:rsidR="00402CE6" w:rsidRPr="00402CE6" w14:paraId="1ABCC354" w14:textId="6AEEEC23">
      <w:pPr>
        <w:rPr>
          <w:rFonts w:cs="Arial"/>
          <w:sz w:val="22"/>
          <w:szCs w:val="22"/>
        </w:rPr>
      </w:pPr>
    </w:p>
    <w:p w:rsidR="00402CE6" w14:paraId="0EF29382" w14:textId="6C3F79BD">
      <w:pPr>
        <w:rPr>
          <w:rFonts w:cs="Arial"/>
          <w:sz w:val="22"/>
          <w:szCs w:val="22"/>
        </w:rPr>
      </w:pPr>
      <w:r w:rsidRPr="00402CE6">
        <w:rPr>
          <w:rFonts w:cs="Arial"/>
          <w:sz w:val="22"/>
          <w:szCs w:val="22"/>
        </w:rPr>
        <w:t xml:space="preserve">Mal for forhåndsvarselet ligger på neste side. </w:t>
      </w:r>
    </w:p>
    <w:p w:rsidR="00402CE6" w:rsidRPr="00402CE6" w14:paraId="7B0CE764" w14:textId="77777777">
      <w:pPr>
        <w:rPr>
          <w:rFonts w:cs="Arial"/>
          <w:sz w:val="22"/>
          <w:szCs w:val="22"/>
        </w:rPr>
      </w:pPr>
      <w:r>
        <w:rPr>
          <w:rFonts w:cs="Arial"/>
          <w:sz w:val="22"/>
          <w:szCs w:val="22"/>
        </w:rPr>
        <w:br w:type="page"/>
      </w:r>
    </w:p>
    <w:tbl>
      <w:tblPr>
        <w:tblStyle w:val="TableGrid"/>
        <w:tblW w:w="0" w:type="auto"/>
        <w:tblLook w:val="04A0"/>
      </w:tblPr>
      <w:tblGrid>
        <w:gridCol w:w="2302"/>
        <w:gridCol w:w="6909"/>
      </w:tblGrid>
      <w:tr w14:paraId="40B9007E" w14:textId="77777777" w:rsidTr="001348FC">
        <w:tblPrEx>
          <w:tblW w:w="0" w:type="auto"/>
          <w:tblLook w:val="04A0"/>
        </w:tblPrEx>
        <w:tc>
          <w:tcPr>
            <w:tcW w:w="9211" w:type="dxa"/>
            <w:gridSpan w:val="2"/>
          </w:tcPr>
          <w:p w:rsidR="00402CE6" w:rsidRPr="00402CE6" w14:paraId="0987FB1B" w14:textId="4F3ACD49">
            <w:pPr>
              <w:rPr>
                <w:rFonts w:cs="Arial"/>
                <w:b/>
                <w:bCs/>
                <w:sz w:val="22"/>
                <w:szCs w:val="22"/>
              </w:rPr>
            </w:pPr>
            <w:r w:rsidRPr="00402CE6">
              <w:rPr>
                <w:rFonts w:cs="Arial"/>
                <w:b/>
                <w:bCs/>
                <w:sz w:val="22"/>
                <w:szCs w:val="22"/>
              </w:rPr>
              <w:t>Forhåndsvarsel om sluttmelding ved Senja videregående skole</w:t>
            </w:r>
          </w:p>
        </w:tc>
      </w:tr>
      <w:tr w14:paraId="4F3DACDA" w14:textId="77777777" w:rsidTr="00997D16">
        <w:tblPrEx>
          <w:tblW w:w="0" w:type="auto"/>
          <w:tblLook w:val="04A0"/>
        </w:tblPrEx>
        <w:tc>
          <w:tcPr>
            <w:tcW w:w="2302" w:type="dxa"/>
          </w:tcPr>
          <w:p w:rsidR="00402CE6" w14:paraId="1454B8C5" w14:textId="76444A71">
            <w:pPr>
              <w:rPr>
                <w:rFonts w:cs="Arial"/>
                <w:sz w:val="22"/>
                <w:szCs w:val="22"/>
              </w:rPr>
            </w:pPr>
            <w:r>
              <w:rPr>
                <w:rFonts w:cs="Arial"/>
                <w:sz w:val="22"/>
                <w:szCs w:val="22"/>
              </w:rPr>
              <w:t>Elev</w:t>
            </w:r>
          </w:p>
        </w:tc>
        <w:tc>
          <w:tcPr>
            <w:tcW w:w="6909" w:type="dxa"/>
          </w:tcPr>
          <w:p w:rsidR="00402CE6" w14:paraId="6F7AA5F5" w14:textId="77777777">
            <w:pPr>
              <w:rPr>
                <w:rFonts w:cs="Arial"/>
                <w:sz w:val="22"/>
                <w:szCs w:val="22"/>
              </w:rPr>
            </w:pPr>
          </w:p>
        </w:tc>
      </w:tr>
      <w:tr w14:paraId="5962A5A3" w14:textId="77777777" w:rsidTr="00EE0DCE">
        <w:tblPrEx>
          <w:tblW w:w="0" w:type="auto"/>
          <w:tblLook w:val="04A0"/>
        </w:tblPrEx>
        <w:tc>
          <w:tcPr>
            <w:tcW w:w="2302" w:type="dxa"/>
          </w:tcPr>
          <w:p w:rsidR="00402CE6" w14:paraId="0C1D02FC" w14:textId="2FDC251D">
            <w:pPr>
              <w:rPr>
                <w:rFonts w:cs="Arial"/>
                <w:sz w:val="22"/>
                <w:szCs w:val="22"/>
              </w:rPr>
            </w:pPr>
            <w:r>
              <w:rPr>
                <w:rFonts w:cs="Arial"/>
                <w:sz w:val="22"/>
                <w:szCs w:val="22"/>
              </w:rPr>
              <w:t>Fødselsnummer</w:t>
            </w:r>
          </w:p>
        </w:tc>
        <w:tc>
          <w:tcPr>
            <w:tcW w:w="6909" w:type="dxa"/>
          </w:tcPr>
          <w:p w:rsidR="00402CE6" w14:paraId="57B86E0C" w14:textId="77777777">
            <w:pPr>
              <w:rPr>
                <w:rFonts w:cs="Arial"/>
                <w:sz w:val="22"/>
                <w:szCs w:val="22"/>
              </w:rPr>
            </w:pPr>
          </w:p>
        </w:tc>
      </w:tr>
      <w:tr w14:paraId="485AF26E" w14:textId="77777777" w:rsidTr="0025323D">
        <w:tblPrEx>
          <w:tblW w:w="0" w:type="auto"/>
          <w:tblLook w:val="04A0"/>
        </w:tblPrEx>
        <w:tc>
          <w:tcPr>
            <w:tcW w:w="2302" w:type="dxa"/>
          </w:tcPr>
          <w:p w:rsidR="00402CE6" w14:paraId="387951E8" w14:textId="519B8300">
            <w:pPr>
              <w:rPr>
                <w:rFonts w:cs="Arial"/>
                <w:sz w:val="22"/>
                <w:szCs w:val="22"/>
              </w:rPr>
            </w:pPr>
            <w:r>
              <w:rPr>
                <w:rFonts w:cs="Arial"/>
                <w:sz w:val="22"/>
                <w:szCs w:val="22"/>
              </w:rPr>
              <w:t>Programområde</w:t>
            </w:r>
          </w:p>
        </w:tc>
        <w:tc>
          <w:tcPr>
            <w:tcW w:w="6909" w:type="dxa"/>
          </w:tcPr>
          <w:p w:rsidR="00402CE6" w14:paraId="71B859D3" w14:textId="77777777">
            <w:pPr>
              <w:rPr>
                <w:rFonts w:cs="Arial"/>
                <w:sz w:val="22"/>
                <w:szCs w:val="22"/>
              </w:rPr>
            </w:pPr>
          </w:p>
        </w:tc>
      </w:tr>
      <w:tr w14:paraId="6D363172" w14:textId="77777777" w:rsidTr="00146BE7">
        <w:tblPrEx>
          <w:tblW w:w="0" w:type="auto"/>
          <w:tblLook w:val="04A0"/>
        </w:tblPrEx>
        <w:tc>
          <w:tcPr>
            <w:tcW w:w="9211" w:type="dxa"/>
            <w:gridSpan w:val="2"/>
          </w:tcPr>
          <w:p w:rsidR="00402CE6" w14:paraId="0A0B0567" w14:textId="77777777">
            <w:pPr>
              <w:rPr>
                <w:rFonts w:cs="Arial"/>
                <w:sz w:val="22"/>
                <w:szCs w:val="22"/>
              </w:rPr>
            </w:pPr>
          </w:p>
          <w:p w:rsidR="00402CE6" w:rsidRPr="00262533" w14:paraId="610AE389" w14:textId="77777777">
            <w:pPr>
              <w:rPr>
                <w:rFonts w:cs="Arial"/>
                <w:b/>
                <w:bCs/>
                <w:sz w:val="22"/>
                <w:szCs w:val="22"/>
              </w:rPr>
            </w:pPr>
            <w:r w:rsidRPr="00262533">
              <w:rPr>
                <w:rFonts w:cs="Arial"/>
                <w:b/>
                <w:bCs/>
                <w:sz w:val="22"/>
                <w:szCs w:val="22"/>
              </w:rPr>
              <w:t>Forhåndsvarsel om sluttmelding</w:t>
            </w:r>
          </w:p>
          <w:p w:rsidR="00402CE6" w14:paraId="04435989" w14:textId="77777777">
            <w:pPr>
              <w:rPr>
                <w:rFonts w:cs="Arial"/>
                <w:sz w:val="22"/>
                <w:szCs w:val="22"/>
              </w:rPr>
            </w:pPr>
          </w:p>
          <w:p w:rsidR="00402CE6" w14:paraId="5DA31101" w14:textId="77777777">
            <w:pPr>
              <w:rPr>
                <w:rFonts w:cs="Arial"/>
                <w:sz w:val="22"/>
                <w:szCs w:val="22"/>
              </w:rPr>
            </w:pPr>
          </w:p>
          <w:p w:rsidR="00402CE6" w14:paraId="78680743" w14:textId="106E7910">
            <w:pPr>
              <w:rPr>
                <w:rFonts w:cs="Arial"/>
                <w:sz w:val="22"/>
                <w:szCs w:val="22"/>
              </w:rPr>
            </w:pPr>
            <w:r>
              <w:rPr>
                <w:rFonts w:cs="Arial"/>
                <w:sz w:val="22"/>
                <w:szCs w:val="22"/>
              </w:rPr>
              <w:t xml:space="preserve">Det varsles med dette om </w:t>
            </w:r>
            <w:r w:rsidR="00FF21D8">
              <w:rPr>
                <w:rFonts w:cs="Arial"/>
                <w:sz w:val="22"/>
                <w:szCs w:val="22"/>
              </w:rPr>
              <w:t>enkeltvedtak for sluttmelding for overnevnte elev.</w:t>
            </w:r>
          </w:p>
          <w:p w:rsidR="007D1CEA" w14:paraId="0666646D" w14:textId="77777777">
            <w:pPr>
              <w:rPr>
                <w:rFonts w:cs="Arial"/>
                <w:sz w:val="22"/>
                <w:szCs w:val="22"/>
              </w:rPr>
            </w:pPr>
          </w:p>
          <w:p w:rsidR="00FF21D8" w14:paraId="6BE8ACB5" w14:textId="64D55D1C">
            <w:pPr>
              <w:rPr>
                <w:rFonts w:cs="Arial"/>
                <w:sz w:val="22"/>
                <w:szCs w:val="22"/>
              </w:rPr>
            </w:pPr>
            <w:r>
              <w:rPr>
                <w:rFonts w:cs="Arial"/>
                <w:sz w:val="22"/>
                <w:szCs w:val="22"/>
              </w:rPr>
              <w:t>På tross av følgende tiltak:</w:t>
            </w:r>
          </w:p>
          <w:p w:rsidR="00FF21D8" w14:paraId="1179C91C" w14:textId="77777777">
            <w:pPr>
              <w:rPr>
                <w:rFonts w:cs="Arial"/>
                <w:sz w:val="22"/>
                <w:szCs w:val="22"/>
              </w:rPr>
            </w:pPr>
          </w:p>
          <w:p w:rsidR="00FF21D8" w:rsidP="00FF21D8" w14:paraId="0EC8ABC2" w14:textId="7B3F1A14">
            <w:pPr>
              <w:numPr>
                <w:ilvl w:val="0"/>
                <w:numId w:val="3"/>
              </w:numPr>
              <w:rPr>
                <w:rFonts w:cs="Arial"/>
                <w:sz w:val="22"/>
                <w:szCs w:val="22"/>
              </w:rPr>
            </w:pPr>
            <w:r>
              <w:rPr>
                <w:rFonts w:cs="Arial"/>
                <w:sz w:val="22"/>
                <w:szCs w:val="22"/>
              </w:rPr>
              <w:t>Tiltak 1 (</w:t>
            </w:r>
            <w:r w:rsidRPr="00262533">
              <w:rPr>
                <w:rFonts w:cs="Arial"/>
                <w:color w:val="FF0000"/>
                <w:sz w:val="22"/>
                <w:szCs w:val="22"/>
              </w:rPr>
              <w:t>rediger</w:t>
            </w:r>
            <w:r>
              <w:rPr>
                <w:rFonts w:cs="Arial"/>
                <w:sz w:val="22"/>
                <w:szCs w:val="22"/>
              </w:rPr>
              <w:t>)</w:t>
            </w:r>
          </w:p>
          <w:p w:rsidR="00FF21D8" w:rsidP="00FF21D8" w14:paraId="1ED35F89" w14:textId="48683584">
            <w:pPr>
              <w:numPr>
                <w:ilvl w:val="0"/>
                <w:numId w:val="3"/>
              </w:numPr>
              <w:rPr>
                <w:rFonts w:cs="Arial"/>
                <w:sz w:val="22"/>
                <w:szCs w:val="22"/>
              </w:rPr>
            </w:pPr>
            <w:r>
              <w:rPr>
                <w:rFonts w:cs="Arial"/>
                <w:sz w:val="22"/>
                <w:szCs w:val="22"/>
              </w:rPr>
              <w:t>Tiltak 2 (</w:t>
            </w:r>
            <w:r w:rsidRPr="00262533">
              <w:rPr>
                <w:rFonts w:cs="Arial"/>
                <w:color w:val="FF0000"/>
                <w:sz w:val="22"/>
                <w:szCs w:val="22"/>
              </w:rPr>
              <w:t>rediger</w:t>
            </w:r>
            <w:r>
              <w:rPr>
                <w:rFonts w:cs="Arial"/>
                <w:sz w:val="22"/>
                <w:szCs w:val="22"/>
              </w:rPr>
              <w:t>)</w:t>
            </w:r>
          </w:p>
          <w:p w:rsidR="00FF21D8" w:rsidP="00FF21D8" w14:paraId="22799070" w14:textId="77777777">
            <w:pPr>
              <w:rPr>
                <w:rFonts w:cs="Arial"/>
                <w:sz w:val="22"/>
                <w:szCs w:val="22"/>
              </w:rPr>
            </w:pPr>
          </w:p>
          <w:p w:rsidR="00FF21D8" w:rsidP="00FF21D8" w14:paraId="335C4BD5" w14:textId="77777777">
            <w:pPr>
              <w:rPr>
                <w:rFonts w:cs="Arial"/>
                <w:sz w:val="22"/>
                <w:szCs w:val="22"/>
              </w:rPr>
            </w:pPr>
          </w:p>
          <w:p w:rsidR="00402CE6" w14:paraId="6B22E647" w14:textId="5283F5DD">
            <w:pPr>
              <w:rPr>
                <w:rFonts w:cs="Arial"/>
                <w:sz w:val="22"/>
                <w:szCs w:val="22"/>
              </w:rPr>
            </w:pPr>
            <w:r>
              <w:rPr>
                <w:rFonts w:cs="Arial"/>
                <w:sz w:val="22"/>
                <w:szCs w:val="22"/>
              </w:rPr>
              <w:t xml:space="preserve">har ikke </w:t>
            </w:r>
            <w:r w:rsidR="006A2044">
              <w:rPr>
                <w:rFonts w:cs="Arial"/>
                <w:sz w:val="22"/>
                <w:szCs w:val="22"/>
              </w:rPr>
              <w:t>du</w:t>
            </w:r>
            <w:r>
              <w:rPr>
                <w:rFonts w:cs="Arial"/>
                <w:sz w:val="22"/>
                <w:szCs w:val="22"/>
              </w:rPr>
              <w:t xml:space="preserve"> møtt opp til undervisning. </w:t>
            </w:r>
          </w:p>
          <w:p w:rsidR="00402CE6" w14:paraId="70E7F8B0" w14:textId="77777777">
            <w:pPr>
              <w:rPr>
                <w:rFonts w:cs="Arial"/>
                <w:sz w:val="22"/>
                <w:szCs w:val="22"/>
              </w:rPr>
            </w:pPr>
          </w:p>
          <w:p w:rsidR="00FF21D8" w14:paraId="17072C84" w14:textId="5691B460">
            <w:pPr>
              <w:rPr>
                <w:rFonts w:cs="Arial"/>
                <w:sz w:val="22"/>
                <w:szCs w:val="22"/>
              </w:rPr>
            </w:pPr>
            <w:r>
              <w:rPr>
                <w:rFonts w:cs="Arial"/>
                <w:sz w:val="22"/>
                <w:szCs w:val="22"/>
              </w:rPr>
              <w:t xml:space="preserve">Dersom denne henvendelsen ikke besvares innen 2 uker fra mottatt varsel, vil rektor fatte enkeltvedtak om sluttmelding og </w:t>
            </w:r>
            <w:r w:rsidR="006A2044">
              <w:rPr>
                <w:rFonts w:cs="Arial"/>
                <w:sz w:val="22"/>
                <w:szCs w:val="22"/>
              </w:rPr>
              <w:t>du</w:t>
            </w:r>
            <w:r>
              <w:rPr>
                <w:rFonts w:cs="Arial"/>
                <w:sz w:val="22"/>
                <w:szCs w:val="22"/>
              </w:rPr>
              <w:t xml:space="preserve"> vil skrives ut fra skolen. </w:t>
            </w:r>
          </w:p>
          <w:p w:rsidR="00FF21D8" w14:paraId="638C5408" w14:textId="676B5D62">
            <w:pPr>
              <w:rPr>
                <w:rFonts w:cs="Arial"/>
                <w:sz w:val="22"/>
                <w:szCs w:val="22"/>
              </w:rPr>
            </w:pPr>
            <w:r>
              <w:rPr>
                <w:rFonts w:cs="Arial"/>
                <w:sz w:val="22"/>
                <w:szCs w:val="22"/>
              </w:rPr>
              <w:t>Du</w:t>
            </w:r>
            <w:r w:rsidR="00612109">
              <w:rPr>
                <w:rFonts w:cs="Arial"/>
                <w:sz w:val="22"/>
                <w:szCs w:val="22"/>
              </w:rPr>
              <w:t xml:space="preserve"> vil da motta sluttmelding, og oppfølgingstjenesten vil få informasjon umiddelbart.</w:t>
            </w:r>
          </w:p>
          <w:p w:rsidR="00FF21D8" w14:paraId="3C726136" w14:textId="77777777">
            <w:pPr>
              <w:rPr>
                <w:rFonts w:cs="Arial"/>
                <w:sz w:val="22"/>
                <w:szCs w:val="22"/>
              </w:rPr>
            </w:pPr>
          </w:p>
          <w:p w:rsidR="00FF21D8" w14:paraId="5394D40E" w14:textId="735E71D9">
            <w:pPr>
              <w:rPr>
                <w:rFonts w:cs="Arial"/>
                <w:sz w:val="22"/>
                <w:szCs w:val="22"/>
              </w:rPr>
            </w:pPr>
            <w:r>
              <w:rPr>
                <w:rFonts w:cs="Arial"/>
                <w:sz w:val="22"/>
                <w:szCs w:val="22"/>
              </w:rPr>
              <w:t xml:space="preserve">Et slikt enkeltvedtak vil ha klageadgang 3 uker etter det er fattet. </w:t>
            </w:r>
          </w:p>
          <w:p w:rsidR="00FF21D8" w14:paraId="593CBCC6" w14:textId="77777777">
            <w:pPr>
              <w:rPr>
                <w:rFonts w:cs="Arial"/>
                <w:sz w:val="22"/>
                <w:szCs w:val="22"/>
              </w:rPr>
            </w:pPr>
          </w:p>
          <w:p w:rsidR="00FF21D8" w14:paraId="785FBB7F" w14:textId="77777777">
            <w:pPr>
              <w:rPr>
                <w:rFonts w:cs="Arial"/>
                <w:sz w:val="22"/>
                <w:szCs w:val="22"/>
              </w:rPr>
            </w:pPr>
          </w:p>
          <w:p w:rsidR="00FF21D8" w14:paraId="6D02EC51" w14:textId="33FFB8AF">
            <w:pPr>
              <w:rPr>
                <w:rFonts w:cs="Arial"/>
                <w:sz w:val="22"/>
                <w:szCs w:val="22"/>
              </w:rPr>
            </w:pPr>
            <w:r>
              <w:rPr>
                <w:rFonts w:cs="Arial"/>
                <w:sz w:val="22"/>
                <w:szCs w:val="22"/>
              </w:rPr>
              <w:t xml:space="preserve">Senja videregående skole, dato: </w:t>
            </w:r>
          </w:p>
          <w:p w:rsidR="00FF21D8" w14:paraId="2BBA5371" w14:textId="77777777">
            <w:pPr>
              <w:rPr>
                <w:rFonts w:cs="Arial"/>
                <w:sz w:val="22"/>
                <w:szCs w:val="22"/>
              </w:rPr>
            </w:pPr>
          </w:p>
          <w:p w:rsidR="00FF21D8" w14:paraId="2DAE0444" w14:textId="77777777">
            <w:pPr>
              <w:rPr>
                <w:rFonts w:cs="Arial"/>
                <w:sz w:val="22"/>
                <w:szCs w:val="22"/>
              </w:rPr>
            </w:pPr>
          </w:p>
          <w:p w:rsidR="00FF21D8" w14:paraId="2F833853" w14:textId="77777777">
            <w:pPr>
              <w:rPr>
                <w:rFonts w:cs="Arial"/>
                <w:sz w:val="22"/>
                <w:szCs w:val="22"/>
              </w:rPr>
            </w:pPr>
          </w:p>
          <w:p w:rsidR="00FF21D8" w14:paraId="2B15D942" w14:textId="77777777">
            <w:pPr>
              <w:rPr>
                <w:rFonts w:cs="Arial"/>
                <w:sz w:val="22"/>
                <w:szCs w:val="22"/>
              </w:rPr>
            </w:pPr>
          </w:p>
          <w:p w:rsidR="00FF21D8" w14:paraId="2A9A9E7C" w14:textId="1532E978">
            <w:pPr>
              <w:rPr>
                <w:rFonts w:cs="Arial"/>
                <w:sz w:val="22"/>
                <w:szCs w:val="22"/>
              </w:rPr>
            </w:pPr>
            <w:r>
              <w:rPr>
                <w:rFonts w:cs="Arial"/>
                <w:sz w:val="22"/>
                <w:szCs w:val="22"/>
              </w:rPr>
              <w:t>Rektor</w:t>
            </w:r>
          </w:p>
          <w:p w:rsidR="00402CE6" w14:paraId="5F878640" w14:textId="37913E82">
            <w:pPr>
              <w:rPr>
                <w:rFonts w:cs="Arial"/>
                <w:sz w:val="22"/>
                <w:szCs w:val="22"/>
              </w:rPr>
            </w:pPr>
          </w:p>
        </w:tc>
      </w:tr>
    </w:tbl>
    <w:p w:rsidR="00402CE6" w:rsidRPr="00402CE6" w14:paraId="3160DE5E" w14:textId="288114EF">
      <w:pPr>
        <w:rPr>
          <w:rFonts w:cs="Arial"/>
          <w:sz w:val="22"/>
          <w:szCs w:val="22"/>
        </w:rPr>
      </w:pPr>
    </w:p>
    <w:p w:rsidR="00402CE6" w14:paraId="46016F10" w14:textId="77777777">
      <w:pPr>
        <w:rPr>
          <w:rFonts w:cs="Arial"/>
          <w:szCs w:val="22"/>
        </w:rPr>
      </w:pPr>
    </w:p>
    <w:p w:rsidR="00402CE6" w:rsidRPr="00950DCB" w14:paraId="0AEEB8E7" w14:textId="77777777">
      <w:pPr>
        <w:rPr>
          <w:rFonts w:cs="Arial"/>
          <w:szCs w:val="22"/>
        </w:rPr>
      </w:pPr>
    </w:p>
    <w:p w:rsidR="00E236E9" w:rsidRPr="00950DCB" w14:paraId="39B844FE" w14:textId="77777777">
      <w:pPr>
        <w:rPr>
          <w:rFonts w:cs="Arial"/>
          <w:szCs w:val="22"/>
          <w:u w:val="single"/>
        </w:rPr>
      </w:pPr>
      <w:r w:rsidRPr="00950DCB">
        <w:rPr>
          <w:rFonts w:cs="Arial"/>
          <w:szCs w:val="22"/>
          <w:u w:val="single"/>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E236E9" w:rsidRPr="00950DCB" w14:paraId="39B84502" w14:textId="77777777">
      <w:pPr>
        <w:rPr>
          <w:rFonts w:cs="Arial"/>
          <w:szCs w:val="22"/>
        </w:rPr>
      </w:pPr>
      <w:bookmarkEnd w:id="1"/>
    </w:p>
    <w:p w:rsidR="00E236E9" w:rsidRPr="00950DCB" w14:paraId="39B84503" w14:textId="77777777">
      <w:pPr>
        <w:rPr>
          <w:rFonts w:cs="Arial"/>
          <w:szCs w:val="22"/>
          <w:u w:val="single"/>
        </w:rPr>
      </w:pPr>
      <w:r w:rsidRPr="00950DCB">
        <w:rPr>
          <w:rFonts w:cs="Arial"/>
          <w:szCs w:val="22"/>
          <w:u w:val="single"/>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E236E9" w:rsidRPr="00950DCB" w14:paraId="39B84506" w14:textId="77777777">
      <w:pPr>
        <w:rPr>
          <w:rFonts w:cs="Arial"/>
          <w:szCs w:val="22"/>
        </w:rPr>
      </w:pPr>
      <w:bookmarkEnd w:id="2"/>
    </w:p>
    <w:sectPr w:rsidSect="006C35A9">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5A9" w14:paraId="39B845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5A9" w:rsidP="006C35A9" w14:paraId="39B84512" w14:textId="77777777">
    <w:pPr>
      <w:pStyle w:val="Footer"/>
      <w:pBdr>
        <w:top w:val="single" w:sz="12" w:space="1" w:color="auto"/>
      </w:pBdr>
      <w:jc w:val="center"/>
      <w:rPr>
        <w:sz w:val="16"/>
      </w:rPr>
    </w:pPr>
    <w:r>
      <w:rPr>
        <w:sz w:val="16"/>
      </w:rPr>
      <w:fldChar w:fldCharType="begin" w:fldLock="1"/>
    </w:r>
    <w:r>
      <w:rPr>
        <w:sz w:val="16"/>
      </w:rPr>
      <w:instrText xml:space="preserve"> DOCPROPERTY EK_Bedriftsnavn </w:instrText>
    </w:r>
    <w:r>
      <w:rPr>
        <w:sz w:val="16"/>
      </w:rPr>
      <w:fldChar w:fldCharType="separate"/>
    </w:r>
    <w:r>
      <w:rPr>
        <w:sz w:val="16"/>
      </w:rPr>
      <w:t>Troms fylkeskommune</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5A9" w14:paraId="39B845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5A9" w14:paraId="39B845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54"/>
      <w:gridCol w:w="1134"/>
      <w:gridCol w:w="1984"/>
    </w:tblGrid>
    <w:tr w14:paraId="39B8450C" w14:textId="77777777" w:rsidTr="00056C29">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5954" w:type="dxa"/>
          <w:tcBorders>
            <w:bottom w:val="nil"/>
          </w:tcBorders>
        </w:tcPr>
        <w:p w:rsidR="006C35A9" w:rsidP="006C35A9" w14:paraId="39B84509" w14:textId="77777777">
          <w:pPr>
            <w:spacing w:before="80" w:after="80"/>
            <w:rPr>
              <w:b/>
            </w:rPr>
          </w:pPr>
          <w:r>
            <w:rPr>
              <w:b/>
              <w:color w:val="000080"/>
            </w:rPr>
            <w:fldChar w:fldCharType="begin" w:fldLock="1"/>
          </w:r>
          <w:r>
            <w:rPr>
              <w:b/>
              <w:color w:val="000080"/>
            </w:rPr>
            <w:instrText>DOCPROPERTY EK_DokTittel \*charformat</w:instrText>
          </w:r>
          <w:r>
            <w:rPr>
              <w:b/>
              <w:color w:val="000080"/>
            </w:rPr>
            <w:fldChar w:fldCharType="separate"/>
          </w:r>
          <w:r>
            <w:rPr>
              <w:b/>
              <w:color w:val="000080"/>
            </w:rPr>
            <w:t>Prosedyre ved usikkerhet om elev har sluttet ved skolen</w:t>
          </w:r>
          <w:r>
            <w:rPr>
              <w:b/>
              <w:color w:val="000080"/>
            </w:rPr>
            <w:fldChar w:fldCharType="end"/>
          </w:r>
        </w:p>
      </w:tc>
      <w:tc>
        <w:tcPr>
          <w:tcW w:w="1134" w:type="dxa"/>
          <w:tcBorders>
            <w:bottom w:val="nil"/>
          </w:tcBorders>
        </w:tcPr>
        <w:p w:rsidR="006C35A9" w:rsidRPr="009F1BB0" w:rsidP="006C35A9" w14:paraId="39B8450A" w14:textId="77777777">
          <w:pPr>
            <w:spacing w:before="80" w:after="80"/>
            <w:rPr>
              <w:b/>
              <w:color w:val="000080"/>
            </w:rPr>
          </w:pPr>
          <w:r>
            <w:rPr>
              <w:sz w:val="16"/>
            </w:rPr>
            <w:t>Versjon.</w:t>
          </w:r>
          <w:r>
            <w:rPr>
              <w:sz w:val="16"/>
              <w:lang w:val="de-DE"/>
            </w:rPr>
            <w:t>:</w:t>
          </w:r>
          <w:r>
            <w:rPr>
              <w:sz w:val="16"/>
              <w:lang w:val="de-DE"/>
            </w:rPr>
            <w:br/>
          </w:r>
          <w:r>
            <w:rPr>
              <w:b/>
              <w:color w:val="000080"/>
            </w:rPr>
            <w:fldChar w:fldCharType="begin" w:fldLock="1"/>
          </w:r>
          <w:r>
            <w:rPr>
              <w:b/>
              <w:color w:val="000080"/>
            </w:rPr>
            <w:instrText xml:space="preserve"> DOCPROPERTY EK_Utgave </w:instrText>
          </w:r>
          <w:r>
            <w:rPr>
              <w:b/>
              <w:color w:val="000080"/>
            </w:rPr>
            <w:fldChar w:fldCharType="separate"/>
          </w:r>
          <w:r>
            <w:rPr>
              <w:b/>
              <w:color w:val="000080"/>
            </w:rPr>
            <w:t>1.02</w:t>
          </w:r>
          <w:r>
            <w:rPr>
              <w:b/>
              <w:color w:val="000080"/>
            </w:rPr>
            <w:fldChar w:fldCharType="end"/>
          </w:r>
        </w:p>
      </w:tc>
      <w:tc>
        <w:tcPr>
          <w:tcW w:w="1984" w:type="dxa"/>
          <w:tcBorders>
            <w:bottom w:val="nil"/>
          </w:tcBorders>
        </w:tcPr>
        <w:p w:rsidR="006C35A9" w:rsidP="006C35A9" w14:paraId="39B8450B" w14:textId="77777777">
          <w:pPr>
            <w:spacing w:before="80" w:after="80"/>
            <w:rPr>
              <w:lang w:val="de-DE"/>
            </w:rPr>
          </w:pPr>
          <w:r>
            <w:rPr>
              <w:sz w:val="16"/>
            </w:rPr>
            <w:t>Dok.id.</w:t>
          </w:r>
          <w:r>
            <w:rPr>
              <w:sz w:val="16"/>
              <w:lang w:val="de-DE"/>
            </w:rPr>
            <w:t>:</w:t>
          </w:r>
          <w:r>
            <w:rPr>
              <w:sz w:val="16"/>
              <w:lang w:val="de-DE"/>
            </w:rPr>
            <w:br/>
          </w:r>
          <w:r>
            <w:rPr>
              <w:color w:val="000080"/>
            </w:rPr>
            <w:fldChar w:fldCharType="begin" w:fldLock="1"/>
          </w:r>
          <w:r>
            <w:rPr>
              <w:color w:val="000080"/>
              <w:lang w:val="de-DE"/>
            </w:rPr>
            <w:instrText>DOCPROPERTY EK_RefNr \*charformat</w:instrText>
          </w:r>
          <w:r>
            <w:rPr>
              <w:color w:val="000080"/>
            </w:rPr>
            <w:fldChar w:fldCharType="separate"/>
          </w:r>
          <w:r>
            <w:rPr>
              <w:color w:val="000080"/>
              <w:lang w:val="de-DE"/>
            </w:rPr>
            <w:t>2.14.1.53</w:t>
          </w:r>
          <w:r>
            <w:rPr>
              <w:color w:val="000080"/>
            </w:rPr>
            <w:fldChar w:fldCharType="end"/>
          </w:r>
        </w:p>
      </w:tc>
    </w:tr>
    <w:tr w14:paraId="39B8450F" w14:textId="77777777" w:rsidTr="00056C29">
      <w:tblPrEx>
        <w:tblW w:w="0" w:type="auto"/>
        <w:tblInd w:w="70" w:type="dxa"/>
        <w:tblLayout w:type="fixed"/>
        <w:tblCellMar>
          <w:left w:w="70" w:type="dxa"/>
          <w:right w:w="70" w:type="dxa"/>
        </w:tblCellMar>
        <w:tblLook w:val="0000"/>
      </w:tblPrEx>
      <w:tc>
        <w:tcPr>
          <w:tcW w:w="7088" w:type="dxa"/>
          <w:gridSpan w:val="2"/>
          <w:tcBorders>
            <w:left w:val="nil"/>
            <w:bottom w:val="nil"/>
            <w:right w:val="single" w:sz="4" w:space="0" w:color="auto"/>
          </w:tcBorders>
        </w:tcPr>
        <w:p w:rsidR="006C35A9" w:rsidP="006C35A9" w14:paraId="39B8450D" w14:textId="77777777">
          <w:pPr>
            <w:spacing w:before="80"/>
            <w:rPr>
              <w:lang w:val="de-DE"/>
            </w:rPr>
          </w:pPr>
        </w:p>
      </w:tc>
      <w:tc>
        <w:tcPr>
          <w:tcW w:w="1984" w:type="dxa"/>
          <w:tcBorders>
            <w:top w:val="single" w:sz="4" w:space="0" w:color="auto"/>
            <w:left w:val="single" w:sz="4" w:space="0" w:color="auto"/>
            <w:bottom w:val="single" w:sz="4" w:space="0" w:color="auto"/>
            <w:right w:val="single" w:sz="4" w:space="0" w:color="auto"/>
          </w:tcBorders>
        </w:tcPr>
        <w:p w:rsidR="006C35A9" w:rsidP="006C35A9" w14:paraId="39B8450E" w14:textId="77777777">
          <w:pPr>
            <w:spacing w:before="80"/>
          </w:pPr>
          <w:r w:rsidRPr="009F1BB0">
            <w:rPr>
              <w:sz w:val="16"/>
              <w:szCs w:val="16"/>
            </w:rPr>
            <w:t>Side   :</w:t>
          </w:r>
          <w:r>
            <w:t xml:space="preserve"> </w:t>
          </w:r>
          <w:r>
            <w:fldChar w:fldCharType="begin"/>
          </w:r>
          <w:r>
            <w:instrText xml:space="preserve">PAGE </w:instrText>
          </w:r>
          <w:r>
            <w:fldChar w:fldCharType="separate"/>
          </w:r>
          <w:r>
            <w:rPr>
              <w:rFonts w:ascii="Arial" w:hAnsi="Arial"/>
              <w:lang w:val="nb-NO" w:eastAsia="nb-NO" w:bidi="ar-SA"/>
            </w:rPr>
            <w:t>2</w:t>
          </w:r>
          <w:r>
            <w:fldChar w:fldCharType="end"/>
          </w:r>
          <w:r>
            <w:t xml:space="preserve"> av </w:t>
          </w:r>
          <w:r>
            <w:fldChar w:fldCharType="begin"/>
          </w:r>
          <w:r>
            <w:instrText>NUMPAGES</w:instrText>
          </w:r>
          <w:r>
            <w:fldChar w:fldCharType="separate"/>
          </w:r>
          <w:r>
            <w:t>2</w:t>
          </w:r>
          <w:r>
            <w:fldChar w:fldCharType="end"/>
          </w:r>
        </w:p>
      </w:tc>
    </w:tr>
  </w:tbl>
  <w:p w:rsidR="006C35A9" w:rsidP="006C35A9" w14:paraId="39B845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5A9" w:rsidP="006C35A9" w14:paraId="39B84513"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B79CE"/>
    <w:multiLevelType w:val="hybridMultilevel"/>
    <w:tmpl w:val="080294E0"/>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FF7BEE"/>
    <w:multiLevelType w:val="hybridMultilevel"/>
    <w:tmpl w:val="0E02C0AC"/>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DD285A"/>
    <w:multiLevelType w:val="hybridMultilevel"/>
    <w:tmpl w:val="FBD0201C"/>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9962768">
    <w:abstractNumId w:val="0"/>
  </w:num>
  <w:num w:numId="2" w16cid:durableId="468474337">
    <w:abstractNumId w:val="2"/>
  </w:num>
  <w:num w:numId="3" w16cid:durableId="193543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A5"/>
    <w:rsid w:val="00002389"/>
    <w:rsid w:val="00056C29"/>
    <w:rsid w:val="00091387"/>
    <w:rsid w:val="000B2781"/>
    <w:rsid w:val="000B59A5"/>
    <w:rsid w:val="0023638C"/>
    <w:rsid w:val="00237750"/>
    <w:rsid w:val="00237D43"/>
    <w:rsid w:val="00262533"/>
    <w:rsid w:val="00263048"/>
    <w:rsid w:val="002953B1"/>
    <w:rsid w:val="002B3DEF"/>
    <w:rsid w:val="002E1255"/>
    <w:rsid w:val="0033312E"/>
    <w:rsid w:val="00390518"/>
    <w:rsid w:val="003A021C"/>
    <w:rsid w:val="00402CE6"/>
    <w:rsid w:val="00415FB4"/>
    <w:rsid w:val="00426ADD"/>
    <w:rsid w:val="00480849"/>
    <w:rsid w:val="004E42CD"/>
    <w:rsid w:val="00517FF0"/>
    <w:rsid w:val="00602AA8"/>
    <w:rsid w:val="00612109"/>
    <w:rsid w:val="0065663B"/>
    <w:rsid w:val="00662CB2"/>
    <w:rsid w:val="006A2044"/>
    <w:rsid w:val="006C35A9"/>
    <w:rsid w:val="0070472A"/>
    <w:rsid w:val="00725EB2"/>
    <w:rsid w:val="0072754C"/>
    <w:rsid w:val="007A3432"/>
    <w:rsid w:val="007D1CEA"/>
    <w:rsid w:val="007E211B"/>
    <w:rsid w:val="00804476"/>
    <w:rsid w:val="00806EF8"/>
    <w:rsid w:val="008A0083"/>
    <w:rsid w:val="008A6554"/>
    <w:rsid w:val="008D57C5"/>
    <w:rsid w:val="00950DCB"/>
    <w:rsid w:val="009F1BB0"/>
    <w:rsid w:val="009F54B7"/>
    <w:rsid w:val="009F5D72"/>
    <w:rsid w:val="00B4614B"/>
    <w:rsid w:val="00CF7BC5"/>
    <w:rsid w:val="00D82100"/>
    <w:rsid w:val="00D857FA"/>
    <w:rsid w:val="00DB39AD"/>
    <w:rsid w:val="00DD4307"/>
    <w:rsid w:val="00E215A3"/>
    <w:rsid w:val="00E236E9"/>
    <w:rsid w:val="00E80D39"/>
    <w:rsid w:val="00EE10BB"/>
    <w:rsid w:val="00F00FD2"/>
    <w:rsid w:val="00FB307F"/>
    <w:rsid w:val="00FF21D8"/>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RESUText1]"/>
    <w:docVar w:name="ekr_utext2" w:val="[RESUText2]"/>
    <w:docVar w:name="ekr_utext3" w:val="[RESUText3]"/>
    <w:docVar w:name="ekr_utext4" w:val="[RESUText4]"/>
    <w:docVar w:name="ekr_utgitt" w:val="[ResUtfylt]"/>
    <w:docVar w:name="ekr_verifisert" w:val="[Verifisert av]"/>
    <w:docVar w:name="EksRef" w:val="[EksRef]"/>
    <w:docVar w:name="ek_ansvarlig" w:val="[EK-Ansvarlig]"/>
    <w:docVar w:name="ek_dbfields" w:val="EK_Avdeling¤2#4¤2#[Avdeling]¤3#EK_Avsnitt¤2#4¤2#[Avsnitt]¤3#EK_Bedriftsnavn¤2#1¤2#Troms fylkeskommune¤3#EK_GjelderFra¤2#0¤2#[GjelderFra]¤3#EK_Opprettet¤2#0¤2#[Opprettet]¤3#EK_Utgitt¤2#0¤2#[Utgitt]¤3#EK_IBrukDato¤2#0¤2#[Endret]¤3#EK_DokumentID¤2#0¤2#[ID]¤3#EK_DokTittel¤2#0¤2#Senja VGS generell 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Skrevet av]¤3#EK_DokAnsvNavn¤2#0¤2#[Fagansvarlig]¤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206¤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l" w:val="[dl]"/>
    <w:docVar w:name="ek_dokansvnavn" w:val="[Fagansvarlig]"/>
    <w:docVar w:name="ek_doktittel" w:val="Senja VGS generell mal"/>
    <w:docVar w:name="ek_dokumentid" w:val="[ID]"/>
    <w:docVar w:name="ek_ekprintmerke" w:val="Uoffisiell utskrift er kun gyldig på utskriftsdato"/>
    <w:docVar w:name="ek_eksref" w:val="[EK_EksRef]"/>
    <w:docVar w:name="ek_endrfields" w:val="EK_Bedriftsnavn¤1#EK_GjelderFra¤1#EK_Opprettet¤1#EK_Utgitt¤1#EK_IBrukDato¤1#EK_DokumentID¤1#EK_DokTittel¤1#EK_DokType¤1#EK_EksRef¤1#EK_Erstatter¤1#EK_ErstatterD¤1#EK_Signatur¤1#EK_Verifisert¤1#EK_Hørt¤1#EK_AuditReview¤1#EK_AuditApprove¤1#EK_Gradering¤1#EK_Referanse¤1#EK_RefNr¤1#EK_Revisjon¤1#EK_Ansvarlig¤1#EK_SkrevetAv¤1#EK_DokAnsvNavn¤1#EK_UText2¤1#EK_UText3¤1#EK_UText4¤1#EK_Status¤1#EK_Stikkord¤1#EK_Rapport¤1#EK_EKPrintMerke¤1#EK_Watermark¤1#EK_Utgave¤1#EK_Merknad¤1#EK_VerLogg¤1#EK_DL¤1#EK_GjelderTil¤1#EK_Vedlegg¤1#EK_HRefNr¤1#EK_HbNavn¤1#EK_Strukt00¤1#EK_Strukt01¤1#EK_Pub¤1#EKR_DokType¤1#EKR_Doktittel¤1#EKR_DokumentID¤1#EKR_RefNr¤1#EKR_Gradering¤1#EKR_Signatur¤1#EKR_Verifisert¤1#EKR_Hørt¤1#EKR_AuditReview¤1#EKR_AuditApprove¤1#EKR_Dokeier¤1#EKR_Status¤1#EKR_Opprettet¤1#EKR_Endret¤1#EKR_Ibruk¤1#EKR_Rapport¤1#EKR_Utgitt¤1#EKR_SkrevetAv¤1#EKR_UText1¤1#EKR_UText2¤1#EKR_UText3¤1#EKR_UText4¤1#EKR_Strukt00¤1#"/>
    <w:docVar w:name="ek_erstatter" w:val="[Erstatter]"/>
    <w:docVar w:name="ek_erstatterd" w:val="[ErstatterD]"/>
    <w:docVar w:name="ek_format" w:val="-2"/>
    <w:docVar w:name="ek_gjeldertil" w:val="[GyldigTil]"/>
    <w:docVar w:name="ek_gradering" w:val="[Gradering]"/>
    <w:docVar w:name="ek_hbnavn" w:val="[HbNavn]"/>
    <w:docVar w:name="ek_hrefnr" w:val="[HRefnr]"/>
    <w:docVar w:name="ek_hørt" w:val="[Hørt av]"/>
    <w:docVar w:name="ek_ibrukdato" w:val="[Endret]"/>
    <w:docVar w:name="ek_merknad" w:val="[Merknad]"/>
    <w:docVar w:name="ek_opprettet" w:val="[Opprettet]"/>
    <w:docVar w:name="ek_rapport" w:val="[Tilknyttet rapport]"/>
    <w:docVar w:name="ek_referanse" w:val="[EK_Referanse]"/>
    <w:docVar w:name="ek_revisjon" w:val="[Rev]"/>
    <w:docVar w:name="ek_status" w:val="[Status]"/>
    <w:docVar w:name="ek_stikkord" w:val="[Stikkord]"/>
    <w:docVar w:name="EK_TYPE" w:val="MAL"/>
    <w:docVar w:name="ek_utext2" w:val="[UText2]"/>
    <w:docVar w:name="ek_utext3" w:val="[UText3]"/>
    <w:docVar w:name="ek_utext4" w:val="[UText4]"/>
    <w:docVar w:name="ek_utgitt" w:val="[Utgitt]"/>
    <w:docVar w:name="ek_verifisert" w:val="[Verifisert av]"/>
    <w:docVar w:name="Erstatter" w:val="lab_erstatter"/>
    <w:docVar w:name="KHB" w:val="UB"/>
    <w:docVar w:name="skitten" w:val="0"/>
    <w:docVar w:name="tidek_vedlegg" w:val="--"/>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9B844E6"/>
  <w15:docId w15:val="{7464E608-606E-4B36-A618-3C58BEBD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5A9"/>
    <w:rPr>
      <w:rFonts w:ascii="Arial" w:hAnsi="Arial"/>
      <w:lang w:val="nb-NO" w:eastAsia="nb-NO"/>
    </w:rPr>
  </w:style>
  <w:style w:type="paragraph" w:styleId="Heading1">
    <w:name w:val="heading 1"/>
    <w:basedOn w:val="Normal"/>
    <w:next w:val="Normal"/>
    <w:qFormat/>
    <w:pPr>
      <w:spacing w:before="240"/>
      <w:outlineLvl w:val="0"/>
    </w:pPr>
    <w:rPr>
      <w:b/>
      <w:u w:val="single"/>
    </w:rPr>
  </w:style>
  <w:style w:type="paragraph" w:styleId="Heading2">
    <w:name w:val="heading 2"/>
    <w:basedOn w:val="Normal"/>
    <w:next w:val="Normal"/>
    <w:qFormat/>
    <w:pPr>
      <w:spacing w:before="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paragraph" w:customStyle="1" w:styleId="mortaga">
    <w:name w:val="mortag_a"/>
    <w:basedOn w:val="Normal"/>
    <w:rsid w:val="00402CE6"/>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40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DOCUMENTS%20AND%20SETTINGS\HARRY.ARNE.HAUGEN\APPLICATION%20DATA\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EBD6-CC64-4900-8A6A-072AC89D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259</TotalTime>
  <Pages>2</Pages>
  <Words>387</Words>
  <Characters>2053</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 ved usikkerhet om elev har sluttet ved skolen</vt:lpstr>
      <vt:lpstr>Standard</vt:lpstr>
    </vt:vector>
  </TitlesOfParts>
  <Company>Datakvalitet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ved usikkerhet om elev har sluttet ved skolen</dc:title>
  <dc:subject>000206|[RefNr]|</dc:subject>
  <dc:creator>Handbok</dc:creator>
  <cp:lastModifiedBy>Geir Indahl</cp:lastModifiedBy>
  <cp:revision>6</cp:revision>
  <dcterms:created xsi:type="dcterms:W3CDTF">2017-09-08T10:27:00Z</dcterms:created>
  <dcterms:modified xsi:type="dcterms:W3CDTF">2024-09-02T13:17:00Z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Troms fylkeskommune</vt:lpwstr>
  </property>
  <property fmtid="{D5CDD505-2E9C-101B-9397-08002B2CF9AE}" pid="3" name="EK_DokTittel">
    <vt:lpwstr>Prosedyre ved usikkerhet om elev har sluttet ved skolen</vt:lpwstr>
  </property>
  <property fmtid="{D5CDD505-2E9C-101B-9397-08002B2CF9AE}" pid="4" name="EK_DokType">
    <vt:lpwstr>Prosedyre</vt:lpwstr>
  </property>
  <property fmtid="{D5CDD505-2E9C-101B-9397-08002B2CF9AE}" pid="5" name="EK_GjelderFra">
    <vt:lpwstr>02.09.2024</vt:lpwstr>
  </property>
  <property fmtid="{D5CDD505-2E9C-101B-9397-08002B2CF9AE}" pid="6" name="EK_RefNr">
    <vt:lpwstr>2.14.1.53</vt:lpwstr>
  </property>
  <property fmtid="{D5CDD505-2E9C-101B-9397-08002B2CF9AE}" pid="7" name="EK_Signatur">
    <vt:lpwstr>Stein Erik Svendsen</vt:lpwstr>
  </property>
  <property fmtid="{D5CDD505-2E9C-101B-9397-08002B2CF9AE}" pid="8" name="EK_SkrevetAv">
    <vt:lpwstr>Geir Indahl</vt:lpwstr>
  </property>
  <property fmtid="{D5CDD505-2E9C-101B-9397-08002B2CF9AE}" pid="9" name="EK_Utgave">
    <vt:lpwstr>1.02</vt:lpwstr>
  </property>
  <property fmtid="{D5CDD505-2E9C-101B-9397-08002B2CF9AE}" pid="10" name="EK_Watermark">
    <vt:lpwstr>Vannmerke</vt:lpwstr>
  </property>
</Properties>
</file>